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Fonts w:ascii="Arial" w:cs="Arial" w:eastAsia="Arial" w:hAnsi="Arial"/>
          <w:b w:val="1"/>
          <w:i w:val="1"/>
          <w:sz w:val="28"/>
          <w:szCs w:val="28"/>
          <w:rtl w:val="0"/>
        </w:rPr>
        <w:t xml:space="preserve">NOTICE TO THE PUBLIC: VILLAGE OF CURTISS MONTHLY MEETING</w:t>
      </w: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Village of Curtiss’ Board will meet on Tuesday, June 2, 2020 for its monthly meeting.  The meeting will be held at 6:00 pm in the Village Hall </w:t>
      </w:r>
      <w:r w:rsidDel="00000000" w:rsidR="00000000" w:rsidRPr="00000000">
        <w:rPr>
          <w:rFonts w:ascii="Arial" w:cs="Arial" w:eastAsia="Arial" w:hAnsi="Arial"/>
          <w:b w:val="1"/>
          <w:sz w:val="22"/>
          <w:szCs w:val="22"/>
          <w:rtl w:val="0"/>
        </w:rPr>
        <w:t xml:space="preserve">and via GoToMeeting (see below).</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c>
          <w:tcPr>
            <w:tcBorders>
              <w:top w:color="000000" w:space="0" w:sz="48" w:val="single"/>
              <w:left w:color="000000" w:space="0" w:sz="48" w:val="single"/>
              <w:bottom w:color="000000" w:space="0" w:sz="48" w:val="single"/>
              <w:right w:color="000000" w:space="0" w:sz="4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Village is currently not accepting visitors or allowing in-person public meetings so there will not be an open physical meeting location due to the COVID-19 health state of emergency. The Village is encouraging everyone to join the meeting through the following: </w:t>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color w:val="222222"/>
                <w:sz w:val="22"/>
                <w:szCs w:val="22"/>
                <w:highlight w:val="white"/>
              </w:rPr>
            </w:pPr>
            <w:r w:rsidDel="00000000" w:rsidR="00000000" w:rsidRPr="00000000">
              <w:rPr>
                <w:rFonts w:ascii="Verdana" w:cs="Verdana" w:eastAsia="Verdana" w:hAnsi="Verdana"/>
                <w:b w:val="1"/>
                <w:color w:val="222222"/>
                <w:sz w:val="22"/>
                <w:szCs w:val="22"/>
                <w:highlight w:val="white"/>
                <w:rtl w:val="0"/>
              </w:rPr>
              <w:t xml:space="preserve">Please join the meeting from your computer, tablet or smartphone.</w:t>
            </w:r>
          </w:p>
          <w:p w:rsidR="00000000" w:rsidDel="00000000" w:rsidP="00000000" w:rsidRDefault="00000000" w:rsidRPr="00000000" w14:paraId="00000009">
            <w:pPr>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https://global.gotomeeting.com/join/304003933</w:t>
            </w:r>
            <w:r w:rsidDel="00000000" w:rsidR="00000000" w:rsidRPr="00000000">
              <w:rPr>
                <w:rtl w:val="0"/>
              </w:rPr>
            </w:r>
          </w:p>
          <w:p w:rsidR="00000000" w:rsidDel="00000000" w:rsidP="00000000" w:rsidRDefault="00000000" w:rsidRPr="00000000" w14:paraId="0000000A">
            <w:pPr>
              <w:rPr>
                <w:rFonts w:ascii="Verdana" w:cs="Verdana" w:eastAsia="Verdana" w:hAnsi="Verdana"/>
                <w:color w:val="222222"/>
                <w:sz w:val="22"/>
                <w:szCs w:val="22"/>
                <w:highlight w:val="white"/>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color w:val="222222"/>
                <w:sz w:val="22"/>
                <w:szCs w:val="22"/>
                <w:highlight w:val="white"/>
              </w:rPr>
            </w:pPr>
            <w:r w:rsidDel="00000000" w:rsidR="00000000" w:rsidRPr="00000000">
              <w:rPr>
                <w:rFonts w:ascii="Verdana" w:cs="Verdana" w:eastAsia="Verdana" w:hAnsi="Verdana"/>
                <w:b w:val="1"/>
                <w:color w:val="222222"/>
                <w:sz w:val="22"/>
                <w:szCs w:val="22"/>
                <w:highlight w:val="white"/>
                <w:rtl w:val="0"/>
              </w:rPr>
              <w:t xml:space="preserve">You can also dial in using your phone. Please use this dial-up number as a last resort in the event you do not have access to a computer, tablet or smartphone since it will cost the Village $0.06/person/hour ($3.60/person/hour). Your cooperation will be greatly appreciated.</w:t>
            </w:r>
          </w:p>
          <w:p w:rsidR="00000000" w:rsidDel="00000000" w:rsidP="00000000" w:rsidRDefault="00000000" w:rsidRPr="00000000" w14:paraId="0000000C">
            <w:pPr>
              <w:rPr>
                <w:rFonts w:ascii="Verdana" w:cs="Verdana" w:eastAsia="Verdana" w:hAnsi="Verdana"/>
                <w:color w:val="1155cc"/>
                <w:sz w:val="22"/>
                <w:szCs w:val="22"/>
                <w:highlight w:val="white"/>
              </w:rPr>
            </w:pPr>
            <w:r w:rsidDel="00000000" w:rsidR="00000000" w:rsidRPr="00000000">
              <w:rPr>
                <w:rFonts w:ascii="Verdana" w:cs="Verdana" w:eastAsia="Verdana" w:hAnsi="Verdana"/>
                <w:color w:val="222222"/>
                <w:sz w:val="22"/>
                <w:szCs w:val="22"/>
                <w:highlight w:val="white"/>
                <w:rtl w:val="0"/>
              </w:rPr>
              <w:t xml:space="preserve">United States (Toll Free): </w:t>
            </w:r>
            <w:r w:rsidDel="00000000" w:rsidR="00000000" w:rsidRPr="00000000">
              <w:rPr>
                <w:rFonts w:ascii="Verdana" w:cs="Verdana" w:eastAsia="Verdana" w:hAnsi="Verdana"/>
                <w:color w:val="1155cc"/>
                <w:sz w:val="22"/>
                <w:szCs w:val="22"/>
                <w:highlight w:val="white"/>
                <w:rtl w:val="0"/>
              </w:rPr>
              <w:t xml:space="preserve">1 877 568 4106</w:t>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color w:val="222222"/>
                <w:sz w:val="22"/>
                <w:szCs w:val="22"/>
                <w:highlight w:val="white"/>
              </w:rPr>
            </w:pPr>
            <w:r w:rsidDel="00000000" w:rsidR="00000000" w:rsidRPr="00000000">
              <w:rPr>
                <w:rFonts w:ascii="Verdana" w:cs="Verdana" w:eastAsia="Verdana" w:hAnsi="Verdana"/>
                <w:b w:val="1"/>
                <w:color w:val="222222"/>
                <w:sz w:val="22"/>
                <w:szCs w:val="22"/>
                <w:highlight w:val="white"/>
                <w:rtl w:val="0"/>
              </w:rPr>
              <w:t xml:space="preserve">Meeting ID:</w:t>
            </w:r>
            <w:r w:rsidDel="00000000" w:rsidR="00000000" w:rsidRPr="00000000">
              <w:rPr>
                <w:rFonts w:ascii="Verdana" w:cs="Verdana" w:eastAsia="Verdana" w:hAnsi="Verdana"/>
                <w:color w:val="222222"/>
                <w:sz w:val="22"/>
                <w:szCs w:val="22"/>
                <w:highlight w:val="white"/>
                <w:rtl w:val="0"/>
              </w:rPr>
              <w:t xml:space="preserve"> 304-003-933</w:t>
            </w:r>
          </w:p>
          <w:p w:rsidR="00000000" w:rsidDel="00000000" w:rsidP="00000000" w:rsidRDefault="00000000" w:rsidRPr="00000000" w14:paraId="0000000F">
            <w:pPr>
              <w:rPr>
                <w:rFonts w:ascii="Verdana" w:cs="Verdana" w:eastAsia="Verdana" w:hAnsi="Verdana"/>
                <w:color w:val="222222"/>
                <w:sz w:val="22"/>
                <w:szCs w:val="22"/>
                <w:highlight w:val="white"/>
              </w:rPr>
            </w:pPr>
            <w:hyperlink r:id="rId6">
              <w:r w:rsidDel="00000000" w:rsidR="00000000" w:rsidRPr="00000000">
                <w:rPr>
                  <w:rFonts w:ascii="Verdana" w:cs="Verdana" w:eastAsia="Verdana" w:hAnsi="Verdana"/>
                  <w:color w:val="1155cc"/>
                  <w:sz w:val="22"/>
                  <w:szCs w:val="22"/>
                  <w:highlight w:val="white"/>
                  <w:u w:val="single"/>
                  <w:rtl w:val="0"/>
                </w:rPr>
                <w:t xml:space="preserve">https://global.gotomeeting.com/join/304003933</w:t>
              </w:r>
            </w:hyperlink>
            <w:r w:rsidDel="00000000" w:rsidR="00000000" w:rsidRPr="00000000">
              <w:rPr>
                <w:rtl w:val="0"/>
              </w:rPr>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1">
            <w:pPr>
              <w:rPr>
                <w:rFonts w:ascii="Verdana" w:cs="Verdana" w:eastAsia="Verdana" w:hAnsi="Verdana"/>
                <w:color w:val="222222"/>
                <w:sz w:val="22"/>
                <w:szCs w:val="22"/>
                <w:highlight w:val="white"/>
              </w:rPr>
            </w:pPr>
            <w:r w:rsidDel="00000000" w:rsidR="00000000" w:rsidRPr="00000000">
              <w:rPr>
                <w:rFonts w:ascii="Verdana" w:cs="Verdana" w:eastAsia="Verdana" w:hAnsi="Verdana"/>
                <w:color w:val="222222"/>
                <w:sz w:val="22"/>
                <w:szCs w:val="22"/>
                <w:highlight w:val="white"/>
                <w:rtl w:val="0"/>
              </w:rPr>
              <w:t xml:space="preserve">New to GoToMeeting? Get the app now and be ready when your first meeting starts:</w:t>
            </w:r>
          </w:p>
          <w:p w:rsidR="00000000" w:rsidDel="00000000" w:rsidP="00000000" w:rsidRDefault="00000000" w:rsidRPr="00000000" w14:paraId="00000012">
            <w:pPr>
              <w:rPr>
                <w:rFonts w:ascii="Verdana" w:cs="Verdana" w:eastAsia="Verdana" w:hAnsi="Verdana"/>
                <w:sz w:val="22"/>
                <w:szCs w:val="22"/>
              </w:rPr>
            </w:pPr>
            <w:hyperlink r:id="rId7">
              <w:r w:rsidDel="00000000" w:rsidR="00000000" w:rsidRPr="00000000">
                <w:rPr>
                  <w:rFonts w:ascii="Verdana" w:cs="Verdana" w:eastAsia="Verdana" w:hAnsi="Verdana"/>
                  <w:color w:val="1155cc"/>
                  <w:sz w:val="22"/>
                  <w:szCs w:val="22"/>
                  <w:highlight w:val="white"/>
                  <w:u w:val="single"/>
                  <w:rtl w:val="0"/>
                </w:rPr>
                <w:t xml:space="preserve">https://global.gotomeeting.com/install/606530749</w:t>
              </w:r>
            </w:hyperlink>
            <w:r w:rsidDel="00000000" w:rsidR="00000000" w:rsidRPr="00000000">
              <w:rPr>
                <w:rtl w:val="0"/>
              </w:rPr>
            </w:r>
          </w:p>
          <w:p w:rsidR="00000000" w:rsidDel="00000000" w:rsidP="00000000" w:rsidRDefault="00000000" w:rsidRPr="00000000" w14:paraId="0000001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This agenda will also be posted on the Village’s web page. Please go to http://www.villageofcurtiss.org and click on the “Government” tab at the top right of the page for access to the agenda.</w:t>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 addition to the call-in option, persons wishing to provide written comments may do so by emailing Carol Devine, Village Clerk at curtissclerk@gmail.com or by mailing comments to the Curtiss Village Hall, P. O. Box 97, Curitss, WI 54422, on or before June 1st. Any comments received will be read into the minutes of the Village Board Meeting.  </w:t>
            </w:r>
          </w:p>
          <w:p w:rsidR="00000000" w:rsidDel="00000000" w:rsidP="00000000" w:rsidRDefault="00000000" w:rsidRPr="00000000" w14:paraId="0000001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Persons needing additional accommodations or information should contact Carol Devine, Village Clerk at 715-223-6226.</w:t>
            </w:r>
          </w:p>
          <w:p w:rsidR="00000000" w:rsidDel="00000000" w:rsidP="00000000" w:rsidRDefault="00000000" w:rsidRPr="00000000" w14:paraId="00000019">
            <w:pPr>
              <w:rPr>
                <w:rFonts w:ascii="Verdana" w:cs="Verdana" w:eastAsia="Verdana" w:hAnsi="Verdana"/>
                <w:sz w:val="22"/>
                <w:szCs w:val="22"/>
              </w:rPr>
            </w:pPr>
            <w:r w:rsidDel="00000000" w:rsidR="00000000" w:rsidRPr="00000000">
              <w:rPr>
                <w:rtl w:val="0"/>
              </w:rPr>
            </w:r>
          </w:p>
        </w:tc>
      </w:tr>
    </w:tbl>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Call to Order/Pledge of Allegiance</w:t>
      </w:r>
    </w:p>
    <w:p w:rsidR="00000000" w:rsidDel="00000000" w:rsidP="00000000" w:rsidRDefault="00000000" w:rsidRPr="00000000" w14:paraId="0000001F">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Notice of proper posting of agenda</w:t>
      </w:r>
    </w:p>
    <w:p w:rsidR="00000000" w:rsidDel="00000000" w:rsidP="00000000" w:rsidRDefault="00000000" w:rsidRPr="00000000" w14:paraId="00000020">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Minutes from the previous meeting(s) read with possible approval</w:t>
      </w:r>
    </w:p>
    <w:p w:rsidR="00000000" w:rsidDel="00000000" w:rsidP="00000000" w:rsidRDefault="00000000" w:rsidRPr="00000000" w14:paraId="00000021">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MSA Report</w:t>
      </w:r>
    </w:p>
    <w:p w:rsidR="00000000" w:rsidDel="00000000" w:rsidP="00000000" w:rsidRDefault="00000000" w:rsidRPr="00000000" w14:paraId="00000022">
      <w:pPr>
        <w:numPr>
          <w:ilvl w:val="1"/>
          <w:numId w:val="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Discussion/action approving any change orders, pay applications, etc</w:t>
      </w:r>
    </w:p>
    <w:p w:rsidR="00000000" w:rsidDel="00000000" w:rsidP="00000000" w:rsidRDefault="00000000" w:rsidRPr="00000000" w14:paraId="00000023">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Public Comment</w:t>
      </w:r>
    </w:p>
    <w:p w:rsidR="00000000" w:rsidDel="00000000" w:rsidP="00000000" w:rsidRDefault="00000000" w:rsidRPr="00000000" w14:paraId="00000024">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Clerk/Treasurer Report</w:t>
      </w:r>
    </w:p>
    <w:p w:rsidR="00000000" w:rsidDel="00000000" w:rsidP="00000000" w:rsidRDefault="00000000" w:rsidRPr="00000000" w14:paraId="00000025">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General Fund</w:t>
      </w:r>
    </w:p>
    <w:p w:rsidR="00000000" w:rsidDel="00000000" w:rsidP="00000000" w:rsidRDefault="00000000" w:rsidRPr="00000000" w14:paraId="00000026">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Utility Fund</w:t>
      </w:r>
    </w:p>
    <w:p w:rsidR="00000000" w:rsidDel="00000000" w:rsidP="00000000" w:rsidRDefault="00000000" w:rsidRPr="00000000" w14:paraId="00000027">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DPW Report</w:t>
      </w:r>
    </w:p>
    <w:p w:rsidR="00000000" w:rsidDel="00000000" w:rsidP="00000000" w:rsidRDefault="00000000" w:rsidRPr="00000000" w14:paraId="00000028">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Board business requiring discussion/action:</w:t>
      </w:r>
    </w:p>
    <w:p w:rsidR="00000000" w:rsidDel="00000000" w:rsidP="00000000" w:rsidRDefault="00000000" w:rsidRPr="00000000" w14:paraId="00000029">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Building permit(s)/license(s)</w:t>
      </w:r>
    </w:p>
    <w:p w:rsidR="00000000" w:rsidDel="00000000" w:rsidP="00000000" w:rsidRDefault="00000000" w:rsidRPr="00000000" w14:paraId="0000002A">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Monthly bills</w:t>
      </w:r>
    </w:p>
    <w:p w:rsidR="00000000" w:rsidDel="00000000" w:rsidP="00000000" w:rsidRDefault="00000000" w:rsidRPr="00000000" w14:paraId="0000002B">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Write off Personal Property 2019</w:t>
      </w:r>
    </w:p>
    <w:p w:rsidR="00000000" w:rsidDel="00000000" w:rsidP="00000000" w:rsidRDefault="00000000" w:rsidRPr="00000000" w14:paraId="0000002C">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Resolution #06022020-2 Reapportion of Proprietary Funds</w:t>
      </w:r>
    </w:p>
    <w:p w:rsidR="00000000" w:rsidDel="00000000" w:rsidP="00000000" w:rsidRDefault="00000000" w:rsidRPr="00000000" w14:paraId="0000002D">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Update bank account signature pages</w:t>
      </w:r>
    </w:p>
    <w:p w:rsidR="00000000" w:rsidDel="00000000" w:rsidP="00000000" w:rsidRDefault="00000000" w:rsidRPr="00000000" w14:paraId="0000002E">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Cyt Hwy E Box Culvert</w:t>
      </w:r>
    </w:p>
    <w:p w:rsidR="00000000" w:rsidDel="00000000" w:rsidP="00000000" w:rsidRDefault="00000000" w:rsidRPr="00000000" w14:paraId="0000002F">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Water meter change-out</w:t>
      </w:r>
    </w:p>
    <w:p w:rsidR="00000000" w:rsidDel="00000000" w:rsidP="00000000" w:rsidRDefault="00000000" w:rsidRPr="00000000" w14:paraId="00000030">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CCC roof</w:t>
      </w:r>
    </w:p>
    <w:p w:rsidR="00000000" w:rsidDel="00000000" w:rsidP="00000000" w:rsidRDefault="00000000" w:rsidRPr="00000000" w14:paraId="00000031">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2019 CMAR report</w:t>
      </w:r>
    </w:p>
    <w:p w:rsidR="00000000" w:rsidDel="00000000" w:rsidP="00000000" w:rsidRDefault="00000000" w:rsidRPr="00000000" w14:paraId="00000032">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Resolution # 06022020-1 CMAR</w:t>
      </w:r>
    </w:p>
    <w:p w:rsidR="00000000" w:rsidDel="00000000" w:rsidP="00000000" w:rsidRDefault="00000000" w:rsidRPr="00000000" w14:paraId="00000033">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training</w:t>
      </w:r>
    </w:p>
    <w:p w:rsidR="00000000" w:rsidDel="00000000" w:rsidP="00000000" w:rsidRDefault="00000000" w:rsidRPr="00000000" w14:paraId="00000034">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CCC well</w:t>
      </w:r>
    </w:p>
    <w:p w:rsidR="00000000" w:rsidDel="00000000" w:rsidP="00000000" w:rsidRDefault="00000000" w:rsidRPr="00000000" w14:paraId="00000035">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5 yr road upkeep plan</w:t>
      </w:r>
    </w:p>
    <w:p w:rsidR="00000000" w:rsidDel="00000000" w:rsidP="00000000" w:rsidRDefault="00000000" w:rsidRPr="00000000" w14:paraId="00000036">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Well rehab</w:t>
      </w:r>
    </w:p>
    <w:p w:rsidR="00000000" w:rsidDel="00000000" w:rsidP="00000000" w:rsidRDefault="00000000" w:rsidRPr="00000000" w14:paraId="00000037">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Pond Rip Rap</w:t>
      </w:r>
    </w:p>
    <w:p w:rsidR="00000000" w:rsidDel="00000000" w:rsidP="00000000" w:rsidRDefault="00000000" w:rsidRPr="00000000" w14:paraId="00000038">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WWTP Pilot program</w:t>
      </w:r>
    </w:p>
    <w:p w:rsidR="00000000" w:rsidDel="00000000" w:rsidP="00000000" w:rsidRDefault="00000000" w:rsidRPr="00000000" w14:paraId="00000039">
      <w:pPr>
        <w:numPr>
          <w:ilvl w:val="0"/>
          <w:numId w:val="1"/>
        </w:numPr>
        <w:ind w:left="720" w:hanging="360"/>
        <w:rPr>
          <w:rFonts w:ascii="Arial" w:cs="Arial" w:eastAsia="Arial" w:hAnsi="Arial"/>
          <w:sz w:val="22"/>
          <w:szCs w:val="22"/>
          <w:u w:val="none"/>
        </w:rPr>
      </w:pPr>
      <w:bookmarkStart w:colFirst="0" w:colLast="0" w:name="_q8vc77ga6y59" w:id="0"/>
      <w:bookmarkEnd w:id="0"/>
      <w:r w:rsidDel="00000000" w:rsidR="00000000" w:rsidRPr="00000000">
        <w:rPr>
          <w:rFonts w:ascii="Arial" w:cs="Arial" w:eastAsia="Arial" w:hAnsi="Arial"/>
          <w:sz w:val="22"/>
          <w:szCs w:val="22"/>
          <w:rtl w:val="0"/>
        </w:rPr>
        <w:t xml:space="preserve">Old Business</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Other old business</w:t>
      </w:r>
    </w:p>
    <w:p w:rsidR="00000000" w:rsidDel="00000000" w:rsidP="00000000" w:rsidRDefault="00000000" w:rsidRPr="00000000" w14:paraId="0000003B">
      <w:pPr>
        <w:numPr>
          <w:ilvl w:val="0"/>
          <w:numId w:val="1"/>
        </w:numPr>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New Business</w:t>
      </w:r>
    </w:p>
    <w:p w:rsidR="00000000" w:rsidDel="00000000" w:rsidP="00000000" w:rsidRDefault="00000000" w:rsidRPr="00000000" w14:paraId="0000003C">
      <w:pPr>
        <w:numPr>
          <w:ilvl w:val="1"/>
          <w:numId w:val="1"/>
        </w:numPr>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Other new business</w:t>
      </w:r>
    </w:p>
    <w:p w:rsidR="00000000" w:rsidDel="00000000" w:rsidP="00000000" w:rsidRDefault="00000000" w:rsidRPr="00000000" w14:paraId="0000003D">
      <w:pPr>
        <w:numPr>
          <w:ilvl w:val="0"/>
          <w:numId w:val="1"/>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Adjournment</w:t>
      </w:r>
    </w:p>
    <w:sectPr>
      <w:headerReference r:id="rId8" w:type="default"/>
      <w:footerReference r:id="rId9" w:type="default"/>
      <w:pgSz w:h="15840" w:w="12240"/>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rFonts w:ascii="Arial" w:cs="Arial" w:eastAsia="Arial" w:hAnsi="Arial"/>
        <w:sz w:val="20"/>
        <w:szCs w:val="20"/>
      </w:rPr>
    </w:pPr>
    <w:r w:rsidDel="00000000" w:rsidR="00000000" w:rsidRPr="00000000">
      <w:rPr>
        <w:rFonts w:ascii="Arial" w:cs="Arial" w:eastAsia="Arial" w:hAnsi="Arial"/>
        <w:sz w:val="20"/>
        <w:szCs w:val="20"/>
        <w:rtl w:val="0"/>
      </w:rPr>
      <w:t xml:space="preserve">Posted: May 28, 2020 2:00 pm</w:t>
      <w:tab/>
      <w:tab/>
      <w:tab/>
      <w:t xml:space="preserve">Carol Devine, Village Clerk</w:t>
    </w:r>
  </w:p>
  <w:p w:rsidR="00000000" w:rsidDel="00000000" w:rsidP="00000000" w:rsidRDefault="00000000" w:rsidRPr="00000000" w14:paraId="0000004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 Page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rFonts w:ascii="Trebuchet MS" w:cs="Trebuchet MS" w:eastAsia="Trebuchet MS" w:hAnsi="Trebuchet MS"/>
        <w:b w:val="1"/>
        <w:sz w:val="56"/>
        <w:szCs w:val="56"/>
      </w:rPr>
    </w:pPr>
    <w:r w:rsidDel="00000000" w:rsidR="00000000" w:rsidRPr="00000000">
      <w:rPr>
        <w:rtl w:val="0"/>
      </w:rPr>
    </w:r>
  </w:p>
  <w:p w:rsidR="00000000" w:rsidDel="00000000" w:rsidP="00000000" w:rsidRDefault="00000000" w:rsidRPr="00000000" w14:paraId="0000003F">
    <w:pPr>
      <w:jc w:val="center"/>
      <w:rPr>
        <w:rFonts w:ascii="Trebuchet MS" w:cs="Trebuchet MS" w:eastAsia="Trebuchet MS" w:hAnsi="Trebuchet MS"/>
        <w:sz w:val="56"/>
        <w:szCs w:val="56"/>
      </w:rPr>
    </w:pPr>
    <w:r w:rsidDel="00000000" w:rsidR="00000000" w:rsidRPr="00000000">
      <w:rPr>
        <w:rFonts w:ascii="Trebuchet MS" w:cs="Trebuchet MS" w:eastAsia="Trebuchet MS" w:hAnsi="Trebuchet MS"/>
        <w:b w:val="1"/>
        <w:sz w:val="56"/>
        <w:szCs w:val="56"/>
        <w:rtl w:val="0"/>
      </w:rPr>
      <w:t xml:space="preserve">VILLAGE OF CURTISS</w:t>
    </w:r>
    <w:r w:rsidDel="00000000" w:rsidR="00000000" w:rsidRPr="00000000">
      <w:rPr>
        <w:rtl w:val="0"/>
      </w:rPr>
    </w:r>
  </w:p>
  <w:p w:rsidR="00000000" w:rsidDel="00000000" w:rsidP="00000000" w:rsidRDefault="00000000" w:rsidRPr="00000000" w14:paraId="00000040">
    <w:pPr>
      <w:jc w:val="center"/>
      <w:rPr>
        <w:rFonts w:ascii="Trebuchet MS" w:cs="Trebuchet MS" w:eastAsia="Trebuchet MS" w:hAnsi="Trebuchet MS"/>
      </w:rPr>
    </w:pPr>
    <w:r w:rsidDel="00000000" w:rsidR="00000000" w:rsidRPr="00000000">
      <w:rPr>
        <w:rFonts w:ascii="Trebuchet MS" w:cs="Trebuchet MS" w:eastAsia="Trebuchet MS" w:hAnsi="Trebuchet MS"/>
        <w:sz w:val="28"/>
        <w:szCs w:val="28"/>
        <w:rtl w:val="0"/>
      </w:rPr>
      <w:t xml:space="preserve">915 MERIDIAN STREET | PO BOX 97 </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sz w:val="28"/>
        <w:szCs w:val="28"/>
        <w:rtl w:val="0"/>
      </w:rPr>
      <w:t xml:space="preserve">CURTISS, WI </w:t>
    </w:r>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sz w:val="28"/>
        <w:szCs w:val="28"/>
        <w:rtl w:val="0"/>
      </w:rPr>
      <w:t xml:space="preserve"> 54422</w:t>
    </w:r>
    <w:r w:rsidDel="00000000" w:rsidR="00000000" w:rsidRPr="00000000">
      <w:rPr>
        <w:rtl w:val="0"/>
      </w:rPr>
    </w:r>
  </w:p>
  <w:p w:rsidR="00000000" w:rsidDel="00000000" w:rsidP="00000000" w:rsidRDefault="00000000" w:rsidRPr="00000000" w14:paraId="00000041">
    <w:pPr>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PHONE 715.223.6226 FAX 715.223.1401</w:t>
    </w:r>
  </w:p>
  <w:p w:rsidR="00000000" w:rsidDel="00000000" w:rsidP="00000000" w:rsidRDefault="00000000" w:rsidRPr="00000000" w14:paraId="00000042">
    <w:pPr>
      <w:jc w:val="center"/>
      <w:rPr/>
    </w:pPr>
    <w:r w:rsidDel="00000000" w:rsidR="00000000" w:rsidRPr="00000000">
      <w:rPr/>
      <w:drawing>
        <wp:inline distB="0" distT="0" distL="114300" distR="114300">
          <wp:extent cx="5943600" cy="88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88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global.gotomeeting.com/join/304003933" TargetMode="External"/><Relationship Id="rId7" Type="http://schemas.openxmlformats.org/officeDocument/2006/relationships/hyperlink" Target="https://global.gotomeeting.com/install/606530749"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